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9EDD" w14:textId="77777777" w:rsidR="00A74CA7" w:rsidRPr="000F025B" w:rsidRDefault="00A74CA7" w:rsidP="00A74CA7">
      <w:pPr>
        <w:pStyle w:val="Textbody"/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Style w:val="StrongEmphasis"/>
          <w:rFonts w:asciiTheme="majorHAnsi" w:hAnsiTheme="majorHAnsi" w:cstheme="majorHAnsi"/>
          <w:sz w:val="20"/>
          <w:szCs w:val="20"/>
        </w:rPr>
        <w:t>Szczegółowa klauzula informacyjna</w:t>
      </w:r>
    </w:p>
    <w:p w14:paraId="5FBADB46" w14:textId="7E930A50" w:rsidR="00BA1B75" w:rsidRPr="000F025B" w:rsidRDefault="00A74CA7" w:rsidP="00A74CA7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w związku z przetwarzaniem danych osobowych sygnalisty</w:t>
      </w:r>
    </w:p>
    <w:p w14:paraId="1E7AF927" w14:textId="77777777" w:rsidR="00BA1B75" w:rsidRPr="000F025B" w:rsidRDefault="00BA1B75" w:rsidP="00A74CA7">
      <w:pPr>
        <w:spacing w:after="0" w:line="240" w:lineRule="auto"/>
        <w:rPr>
          <w:rFonts w:asciiTheme="majorHAnsi" w:eastAsia="Aptos" w:hAnsiTheme="majorHAnsi" w:cstheme="majorHAnsi"/>
          <w:b/>
          <w:bCs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 </w:t>
      </w:r>
    </w:p>
    <w:p w14:paraId="4A7E0C1C" w14:textId="717F0C37" w:rsidR="00BA1B75" w:rsidRPr="000F025B" w:rsidRDefault="009C66DE" w:rsidP="00432BDD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</w:pPr>
      <w:r w:rsidRPr="009C66DE">
        <w:rPr>
          <w:rFonts w:asciiTheme="majorHAnsi" w:eastAsia="Arial Narrow" w:hAnsiTheme="majorHAnsi" w:cstheme="majorHAnsi"/>
          <w:kern w:val="0"/>
          <w:sz w:val="20"/>
          <w:szCs w:val="20"/>
          <w:lang w:eastAsia="de-DE" w:bidi="de-DE"/>
          <w14:ligatures w14:val="none"/>
        </w:rPr>
        <w:t xml:space="preserve">Administratorem Pani/Pana danych osobowych jest Wójt Gminy Wilkołaz, Wilkołaz Pierwszy 9, 23-212 Wilkołaz, </w:t>
      </w:r>
      <w:proofErr w:type="spellStart"/>
      <w:r w:rsidRPr="009C66DE">
        <w:rPr>
          <w:rFonts w:asciiTheme="majorHAnsi" w:eastAsia="Arial Narrow" w:hAnsiTheme="majorHAnsi" w:cstheme="majorHAnsi"/>
          <w:kern w:val="0"/>
          <w:sz w:val="20"/>
          <w:szCs w:val="20"/>
          <w:lang w:eastAsia="de-DE" w:bidi="de-DE"/>
          <w14:ligatures w14:val="none"/>
        </w:rPr>
        <w:t>tel</w:t>
      </w:r>
      <w:proofErr w:type="spellEnd"/>
      <w:r w:rsidRPr="009C66DE">
        <w:rPr>
          <w:rFonts w:asciiTheme="majorHAnsi" w:eastAsia="Arial Narrow" w:hAnsiTheme="majorHAnsi" w:cstheme="majorHAnsi"/>
          <w:kern w:val="0"/>
          <w:sz w:val="20"/>
          <w:szCs w:val="20"/>
          <w:lang w:eastAsia="de-DE" w:bidi="de-DE"/>
          <w14:ligatures w14:val="none"/>
        </w:rPr>
        <w:t>: 81 821 20 01, email: gmina@wilkolaz.pl;</w:t>
      </w:r>
    </w:p>
    <w:p w14:paraId="77D77BFD" w14:textId="77777777" w:rsidR="00A74CA7" w:rsidRPr="000F025B" w:rsidRDefault="00A74CA7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eastAsia="Aptos" w:hAnsiTheme="majorHAnsi" w:cstheme="majorHAnsi"/>
          <w:kern w:val="0"/>
          <w:sz w:val="20"/>
          <w:szCs w:val="20"/>
        </w:rPr>
      </w:pPr>
      <w:r w:rsidRPr="000F025B">
        <w:rPr>
          <w:rFonts w:asciiTheme="majorHAnsi" w:eastAsia="Arial Narrow" w:hAnsiTheme="majorHAnsi" w:cstheme="majorHAnsi"/>
          <w:kern w:val="0"/>
          <w:sz w:val="20"/>
          <w:szCs w:val="20"/>
          <w:lang w:eastAsia="de-DE" w:bidi="de-DE"/>
          <w14:ligatures w14:val="none"/>
        </w:rPr>
        <w:t>Administrator</w:t>
      </w:r>
      <w:r w:rsidRPr="000F025B"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  <w:t xml:space="preserve"> w</w:t>
      </w:r>
      <w:r w:rsidR="00BA1B75" w:rsidRPr="000F025B"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  <w:t>yznaczy</w:t>
      </w:r>
      <w:r w:rsidRPr="000F025B"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  <w:t>ł</w:t>
      </w:r>
      <w:r w:rsidR="00BA1B75" w:rsidRPr="000F025B"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  <w:t xml:space="preserve"> </w:t>
      </w:r>
      <w:r w:rsidR="00BA1B75" w:rsidRPr="000F025B">
        <w:rPr>
          <w:rFonts w:asciiTheme="majorHAnsi" w:eastAsia="Aptos" w:hAnsiTheme="majorHAnsi" w:cstheme="majorHAnsi"/>
          <w:bCs/>
          <w:kern w:val="0"/>
          <w:sz w:val="20"/>
          <w:szCs w:val="20"/>
          <w14:ligatures w14:val="none"/>
        </w:rPr>
        <w:t>inspektora ochrony danych.</w:t>
      </w:r>
      <w:r w:rsidR="00BA1B75" w:rsidRPr="000F025B"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0F025B">
        <w:rPr>
          <w:rFonts w:asciiTheme="majorHAnsi" w:eastAsia="Aptos" w:hAnsiTheme="majorHAnsi" w:cstheme="majorHAnsi"/>
          <w:kern w:val="0"/>
          <w:sz w:val="20"/>
          <w:szCs w:val="20"/>
          <w14:ligatures w14:val="none"/>
        </w:rPr>
        <w:t xml:space="preserve"> </w:t>
      </w:r>
      <w:r w:rsidRPr="000F025B">
        <w:rPr>
          <w:rFonts w:asciiTheme="majorHAnsi" w:eastAsia="Aptos" w:hAnsiTheme="majorHAnsi" w:cstheme="majorHAnsi"/>
          <w:kern w:val="0"/>
          <w:sz w:val="20"/>
          <w:szCs w:val="20"/>
        </w:rPr>
        <w:t xml:space="preserve">Kontakt za pomocą e-mail: </w:t>
      </w:r>
      <w:r w:rsidRPr="000F025B">
        <w:rPr>
          <w:rFonts w:asciiTheme="majorHAnsi" w:eastAsia="Aptos" w:hAnsiTheme="majorHAnsi" w:cstheme="majorHAnsi"/>
          <w:kern w:val="0"/>
          <w:sz w:val="20"/>
          <w:szCs w:val="20"/>
          <w:lang w:eastAsia="zh-CN"/>
        </w:rPr>
        <w:t>iod@rodokontakt.pl</w:t>
      </w:r>
    </w:p>
    <w:p w14:paraId="7DE7FAC4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eastAsia="Aptos" w:hAnsiTheme="majorHAnsi" w:cstheme="majorHAnsi"/>
          <w:sz w:val="20"/>
          <w:szCs w:val="20"/>
        </w:rPr>
      </w:pPr>
      <w:r w:rsidRPr="000F025B">
        <w:rPr>
          <w:rFonts w:asciiTheme="majorHAnsi" w:eastAsia="Arial Narrow" w:hAnsiTheme="majorHAnsi" w:cstheme="majorHAnsi"/>
          <w:kern w:val="0"/>
          <w:sz w:val="20"/>
          <w:szCs w:val="20"/>
          <w:lang w:eastAsia="de-DE" w:bidi="de-DE"/>
          <w14:ligatures w14:val="none"/>
        </w:rPr>
        <w:t>Dane</w:t>
      </w:r>
      <w:r w:rsidRPr="000F025B">
        <w:rPr>
          <w:rFonts w:asciiTheme="majorHAnsi" w:eastAsia="Aptos" w:hAnsiTheme="majorHAnsi" w:cstheme="majorHAnsi"/>
          <w:sz w:val="20"/>
          <w:szCs w:val="20"/>
        </w:rPr>
        <w:t xml:space="preserve"> osobowe zgłaszającego, osoby, której dotyczy zgłoszenie, osoby pomagającej w dokonaniu zgłoszenia oraz osoby powiązanej ze zgłaszającym przetwarzane są w celu umożliwienia zgłoszenia naruszenia prawa, oceny prawdziwości informacji zawartych w zgłoszeniu, sprawdzenia informacji o naruszeniu prawa i podjęcia działań następczych, a także prowadzenia rejestru naruszeń zewnętrznych.</w:t>
      </w:r>
    </w:p>
    <w:p w14:paraId="696FA798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eastAsia="Aptos" w:hAnsiTheme="majorHAnsi" w:cstheme="majorHAnsi"/>
          <w:sz w:val="20"/>
          <w:szCs w:val="20"/>
        </w:rPr>
      </w:pPr>
      <w:r w:rsidRPr="000F025B">
        <w:rPr>
          <w:rFonts w:asciiTheme="majorHAnsi" w:eastAsia="Arial Narrow" w:hAnsiTheme="majorHAnsi" w:cstheme="majorHAnsi"/>
          <w:kern w:val="0"/>
          <w:sz w:val="20"/>
          <w:szCs w:val="20"/>
          <w:lang w:eastAsia="de-DE" w:bidi="de-DE"/>
          <w14:ligatures w14:val="none"/>
        </w:rPr>
        <w:t>Przesłanką</w:t>
      </w:r>
      <w:r w:rsidRPr="000F025B">
        <w:rPr>
          <w:rFonts w:asciiTheme="majorHAnsi" w:eastAsia="Aptos" w:hAnsiTheme="majorHAnsi" w:cstheme="majorHAnsi"/>
          <w:sz w:val="20"/>
          <w:szCs w:val="20"/>
        </w:rPr>
        <w:t xml:space="preserve"> prawną przetwarzania danych osobowych jest:</w:t>
      </w:r>
    </w:p>
    <w:p w14:paraId="7B7D5C77" w14:textId="77777777" w:rsidR="00BA1B75" w:rsidRPr="000F025B" w:rsidRDefault="00BA1B75" w:rsidP="00A74CA7">
      <w:pPr>
        <w:pStyle w:val="Akapitzlist"/>
        <w:numPr>
          <w:ilvl w:val="0"/>
          <w:numId w:val="7"/>
        </w:numPr>
        <w:tabs>
          <w:tab w:val="num" w:pos="1418"/>
        </w:tabs>
        <w:spacing w:after="0" w:line="240" w:lineRule="auto"/>
        <w:jc w:val="both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</w:pPr>
      <w:r w:rsidRPr="000F025B"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  <w:t>dla zwykłej kategorii danych osobowych:</w:t>
      </w:r>
    </w:p>
    <w:p w14:paraId="135130CD" w14:textId="77777777" w:rsidR="00BA1B75" w:rsidRPr="000F025B" w:rsidRDefault="00BA1B75" w:rsidP="00A74CA7">
      <w:pPr>
        <w:pStyle w:val="Akapitzlist"/>
        <w:numPr>
          <w:ilvl w:val="0"/>
          <w:numId w:val="8"/>
        </w:numPr>
        <w:tabs>
          <w:tab w:val="num" w:pos="2126"/>
        </w:tabs>
        <w:spacing w:after="0" w:line="240" w:lineRule="auto"/>
        <w:jc w:val="both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</w:pPr>
      <w:r w:rsidRPr="000F025B"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  <w:t xml:space="preserve">art. 6 ust. 1 lit. c) RODO, tj. przetwarzanie jest niezbędne do wypełnienia obowiązku prawnego ciążącego na administratorze w związku z ustawą o ochronie sygnalistów, </w:t>
      </w:r>
    </w:p>
    <w:p w14:paraId="2CC9EDC8" w14:textId="77777777" w:rsidR="00BA1B75" w:rsidRPr="000F025B" w:rsidRDefault="00BA1B75" w:rsidP="00A74CA7">
      <w:pPr>
        <w:pStyle w:val="Akapitzlist"/>
        <w:numPr>
          <w:ilvl w:val="0"/>
          <w:numId w:val="8"/>
        </w:numPr>
        <w:tabs>
          <w:tab w:val="num" w:pos="2126"/>
        </w:tabs>
        <w:spacing w:after="0" w:line="240" w:lineRule="auto"/>
        <w:jc w:val="both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</w:pPr>
      <w:r w:rsidRPr="000F025B"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  <w:t>art. 6 ust. 1 lit. f) RODO, tj. niezbędność do wykonania celów wynikających z prawnie uzasadnionych interesów realizowanych przez administratora, związanych z wdrożeniem i funkcjonowaniem procedury zgłoszeń wewnętrznych naruszenia prawa, z wyjątkiem sytuacji, w których nadrzędny charakter wobec tych interesów mają interesy lub podstawowe prawa i wolności osoby, której dane dotyczą, wymagające ochrony danych osobowych,</w:t>
      </w:r>
    </w:p>
    <w:p w14:paraId="59B3EC2B" w14:textId="77777777" w:rsidR="00BA1B75" w:rsidRPr="000F025B" w:rsidRDefault="00BA1B75" w:rsidP="00A74CA7">
      <w:pPr>
        <w:pStyle w:val="Akapitzlist"/>
        <w:numPr>
          <w:ilvl w:val="0"/>
          <w:numId w:val="8"/>
        </w:numPr>
        <w:tabs>
          <w:tab w:val="num" w:pos="2126"/>
        </w:tabs>
        <w:spacing w:after="0" w:line="240" w:lineRule="auto"/>
        <w:jc w:val="both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</w:pPr>
      <w:r w:rsidRPr="000F025B"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  <w:t>art. 6 ust. 1 lit. e) RODO, tj. przetwarzanie jest niezbędne do wykonania zadania realizowanego w interesie publicznym w ramach sprawowania władzy publicznej powierzonej administratorowi,</w:t>
      </w:r>
    </w:p>
    <w:p w14:paraId="667817A5" w14:textId="77777777" w:rsidR="00BA1B75" w:rsidRPr="000F025B" w:rsidRDefault="00BA1B75" w:rsidP="00A74CA7">
      <w:pPr>
        <w:pStyle w:val="Akapitzlist"/>
        <w:numPr>
          <w:ilvl w:val="0"/>
          <w:numId w:val="7"/>
        </w:numPr>
        <w:tabs>
          <w:tab w:val="num" w:pos="1418"/>
        </w:tabs>
        <w:spacing w:after="0" w:line="240" w:lineRule="auto"/>
        <w:jc w:val="both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</w:pPr>
      <w:r w:rsidRPr="000F025B"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pl-PL"/>
          <w14:ligatures w14:val="none"/>
        </w:rPr>
        <w:t>dla szczególnej kategorii danych osobowych (art. 9 i 10 RODO) przesłanką prawną przetwarzania danych osobowych jest art. 9 ust. 2 lit. g) RODO, tj. przetwarzanie jest niezbędne ze względów związanych z ważnym interesem publicznym, na podstawie prawa Unii Europejskiej lub prawa państwa członkowskiego, które są proporcjonalne do wyznaczonego celu, nie naruszają istoty prawa do ochrony danych i przewidują odpowiednie i konkretne środki ochrony praw podstawowych i interesów osoby, której dane dotyczą.</w:t>
      </w:r>
    </w:p>
    <w:p w14:paraId="282FEF9B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Dane osobowe są lub mogą być przetwarzane przez okres:</w:t>
      </w:r>
    </w:p>
    <w:p w14:paraId="5207DEE8" w14:textId="33E666A3" w:rsidR="00BA1B75" w:rsidRPr="000F025B" w:rsidRDefault="00BA1B75" w:rsidP="00A74CA7">
      <w:pPr>
        <w:pStyle w:val="Punkt"/>
        <w:numPr>
          <w:ilvl w:val="2"/>
          <w:numId w:val="6"/>
        </w:numPr>
        <w:spacing w:before="0" w:after="0" w:line="240" w:lineRule="auto"/>
        <w:ind w:left="1417" w:hanging="697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 xml:space="preserve">14 dni od dnia ustalenia, że nie mają one znaczenia dla </w:t>
      </w:r>
      <w:r w:rsidR="00B05763">
        <w:rPr>
          <w:rFonts w:asciiTheme="majorHAnsi" w:hAnsiTheme="majorHAnsi" w:cstheme="majorHAnsi"/>
          <w:sz w:val="20"/>
          <w:szCs w:val="20"/>
        </w:rPr>
        <w:t>s</w:t>
      </w:r>
      <w:r w:rsidRPr="000F025B">
        <w:rPr>
          <w:rFonts w:asciiTheme="majorHAnsi" w:hAnsiTheme="majorHAnsi" w:cstheme="majorHAnsi"/>
          <w:sz w:val="20"/>
          <w:szCs w:val="20"/>
        </w:rPr>
        <w:t>prawy – dane osobowe, które nie mają znaczenia dla rozpatrywania zgłoszenia, nie są zbierane, a w razie przypadkowego ich zebrania są niezwłocznie usuwane w ww. terminie,</w:t>
      </w:r>
    </w:p>
    <w:p w14:paraId="12FF3CB5" w14:textId="4EDAEE58" w:rsidR="00BA1B75" w:rsidRPr="000F025B" w:rsidRDefault="00BA1B75" w:rsidP="00A74CA7">
      <w:pPr>
        <w:pStyle w:val="Punkt"/>
        <w:numPr>
          <w:ilvl w:val="2"/>
          <w:numId w:val="6"/>
        </w:numPr>
        <w:spacing w:before="0" w:after="0" w:line="240" w:lineRule="auto"/>
        <w:ind w:left="1417" w:hanging="697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3 lat po zakończeniu roku kalendarzowego, w których zakończono działania następcze, lub po zakończeniu postępowań zainicjowanych tymi działaniami</w:t>
      </w:r>
      <w:r w:rsidRPr="000F025B" w:rsidDel="009F13AA">
        <w:rPr>
          <w:rFonts w:asciiTheme="majorHAnsi" w:hAnsiTheme="majorHAnsi" w:cstheme="majorHAnsi"/>
          <w:sz w:val="20"/>
          <w:szCs w:val="20"/>
        </w:rPr>
        <w:t xml:space="preserve"> </w:t>
      </w:r>
      <w:r w:rsidRPr="000F025B">
        <w:rPr>
          <w:rFonts w:asciiTheme="majorHAnsi" w:hAnsiTheme="majorHAnsi" w:cstheme="majorHAnsi"/>
          <w:sz w:val="20"/>
          <w:szCs w:val="20"/>
        </w:rPr>
        <w:t xml:space="preserve">– dane osobowe przetwarzane w związku z przyjęciem zgłoszenia wewnętrznego, jego rozpatrywaniem lub podjęciem działań następczych; po upływie ww. okresu </w:t>
      </w:r>
      <w:r w:rsidR="006A4D8D">
        <w:rPr>
          <w:rFonts w:asciiTheme="majorHAnsi" w:hAnsiTheme="majorHAnsi" w:cstheme="majorHAnsi"/>
          <w:sz w:val="20"/>
          <w:szCs w:val="20"/>
        </w:rPr>
        <w:t>Administrator</w:t>
      </w:r>
      <w:r w:rsidRPr="000F025B">
        <w:rPr>
          <w:rFonts w:asciiTheme="majorHAnsi" w:hAnsiTheme="majorHAnsi" w:cstheme="majorHAnsi"/>
          <w:sz w:val="20"/>
          <w:szCs w:val="20"/>
        </w:rPr>
        <w:t xml:space="preserve"> usuwa dane osobowe i niszczy dokumenty związane ze zgłoszeniem,</w:t>
      </w:r>
    </w:p>
    <w:p w14:paraId="64C897BC" w14:textId="77777777" w:rsidR="00BA1B75" w:rsidRPr="000F025B" w:rsidRDefault="00BA1B75" w:rsidP="00A74CA7">
      <w:pPr>
        <w:pStyle w:val="Punkt"/>
        <w:numPr>
          <w:ilvl w:val="2"/>
          <w:numId w:val="6"/>
        </w:numPr>
        <w:spacing w:before="0" w:after="0" w:line="240" w:lineRule="auto"/>
        <w:ind w:left="1417" w:hanging="697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3 lat po zakończeniu roku kalendarzowego, w którym zakończono działania następcze, lub po zakończeniu postępowań zainicjowanych tymi działaniami – dane osobowe zawarte w rejestrze zgłoszeń zewnętrznych.</w:t>
      </w:r>
    </w:p>
    <w:p w14:paraId="7E71F909" w14:textId="37DC1E2D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Administrator zapewnia poufność Pani/a danych osobowych,</w:t>
      </w:r>
      <w:r w:rsidR="000F025B" w:rsidRPr="000F025B">
        <w:rPr>
          <w:rFonts w:asciiTheme="majorHAnsi" w:hAnsiTheme="majorHAnsi" w:cstheme="majorHAnsi"/>
          <w:sz w:val="20"/>
          <w:szCs w:val="20"/>
        </w:rPr>
        <w:t xml:space="preserve"> </w:t>
      </w:r>
      <w:r w:rsidRPr="000F025B">
        <w:rPr>
          <w:rFonts w:asciiTheme="majorHAnsi" w:hAnsiTheme="majorHAnsi" w:cstheme="majorHAnsi"/>
          <w:sz w:val="20"/>
          <w:szCs w:val="20"/>
        </w:rPr>
        <w:t>w związku</w:t>
      </w:r>
      <w:r w:rsidRPr="000F025B">
        <w:rPr>
          <w:rFonts w:asciiTheme="majorHAnsi" w:hAnsiTheme="majorHAnsi" w:cstheme="majorHAnsi"/>
          <w:sz w:val="20"/>
          <w:szCs w:val="20"/>
        </w:rPr>
        <w:br/>
        <w:t>z otrzymanym zgłoszeniem. W związku z tym dane te mogą być udostępnione jedynie podmiotom uprawnionym do tego na podstawie przepisów prawa oraz podmiotom, którym Administrator powierzył przetwarzanie danych w związku z prowadzonym postępowaniem wyjaśniającym, w innych przypadkach dane osobowe sygnalisty, pozwalające na ustalenie jego tożsamości, nie podlegają ujawnieniu nieupoważnionym osobom, chyba że za wyraźną zgodą sygnalisty. </w:t>
      </w:r>
      <w:r w:rsidRPr="000F025B">
        <w:rPr>
          <w:rFonts w:asciiTheme="majorHAnsi" w:eastAsia="Calibri" w:hAnsiTheme="majorHAnsi" w:cstheme="majorHAnsi"/>
          <w:color w:val="000000" w:themeColor="text1"/>
          <w:sz w:val="20"/>
          <w:szCs w:val="20"/>
        </w:rPr>
        <w:t>Dane osobowe podlegają ujawnieniu za wyraźną Pani/a zgodą.</w:t>
      </w:r>
    </w:p>
    <w:p w14:paraId="756BC421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eastAsia="Calibri" w:hAnsiTheme="majorHAnsi" w:cstheme="majorHAnsi"/>
          <w:color w:val="000000" w:themeColor="text1"/>
          <w:sz w:val="20"/>
          <w:szCs w:val="20"/>
        </w:rPr>
        <w:t>W przypadku, gdy ujawnienie danych osobowych jest koniecznym i proporcjonalnym obowiązkiem wynikającym z przepisów prawa w związku z postępowaniami wyjaśniającymi prowadzonymi przez organy publiczne lub</w:t>
      </w:r>
      <w:r w:rsidRPr="000F025B">
        <w:rPr>
          <w:rFonts w:asciiTheme="majorHAnsi" w:eastAsia="Calibri" w:hAnsiTheme="majorHAnsi" w:cstheme="majorHAnsi"/>
          <w:b/>
          <w:color w:val="000000" w:themeColor="text1"/>
          <w:sz w:val="20"/>
          <w:szCs w:val="20"/>
        </w:rPr>
        <w:t xml:space="preserve"> </w:t>
      </w:r>
      <w:r w:rsidRPr="000F025B">
        <w:rPr>
          <w:rFonts w:asciiTheme="majorHAnsi" w:eastAsia="Calibri" w:hAnsiTheme="majorHAnsi" w:cstheme="majorHAnsi"/>
          <w:color w:val="000000" w:themeColor="text1"/>
          <w:sz w:val="20"/>
          <w:szCs w:val="20"/>
        </w:rPr>
        <w:t>postępowaniami przygotowawczymi lub sądowymi prowadzonymi przez sądy, w tym w celu zagwarantowania prawa do obrony przysługującego osobie, której dotyczy zgłoszenie. Przed dokonaniem takiego ujawnienia sygnalista zostanie powiadomiony,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42501B8D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Przysługuje Pani/u prawo do: </w:t>
      </w:r>
    </w:p>
    <w:p w14:paraId="163DC9EA" w14:textId="77777777" w:rsidR="00BA1B75" w:rsidRPr="000F025B" w:rsidRDefault="00BA1B75" w:rsidP="00A74CA7">
      <w:pPr>
        <w:pStyle w:val="Ustp"/>
        <w:numPr>
          <w:ilvl w:val="0"/>
          <w:numId w:val="1"/>
        </w:numPr>
        <w:spacing w:before="0"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żądania dostępu do swoich danych osobowych,  </w:t>
      </w:r>
    </w:p>
    <w:p w14:paraId="5B77D9BE" w14:textId="77777777" w:rsidR="00BA1B75" w:rsidRPr="000F025B" w:rsidRDefault="00BA1B75" w:rsidP="00A74CA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sprostowania (poprawiania) swoich danych osobowych,  </w:t>
      </w:r>
    </w:p>
    <w:p w14:paraId="1FE92FA8" w14:textId="77777777" w:rsidR="00BA1B75" w:rsidRPr="000F025B" w:rsidRDefault="00BA1B75" w:rsidP="00A74CA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żądania usunięcia lub ograniczenia przetwarzania Pani/a danych osobowych,  </w:t>
      </w:r>
    </w:p>
    <w:p w14:paraId="4FD60D82" w14:textId="77777777" w:rsidR="00BA1B75" w:rsidRPr="000F025B" w:rsidRDefault="00BA1B75" w:rsidP="00A74CA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sprzeciwu na przetwarzanie w/w danych osobowych - przy czym przysługuje ono jedynie w sytuacji, jeżeli dalsze przetwarzanie nie jest niezbędne do wywiązania się przez Administratora z obowiązku prawnego i nie występują inne nadrzędne prawne podstawy przetwarzania.</w:t>
      </w:r>
    </w:p>
    <w:p w14:paraId="61D10705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lastRenderedPageBreak/>
        <w:t>W zakresie w jakim dane osobowe są przetwarzane w oparciu o Państwa zgodę, wyrażoną zgodę można wycofać w dowolnym momencie. Cofnięcie zgody nie będzie miało wpływu na zgodność z prawem przetwarzania, którego dokonano na podstawie zgody przed jej wycofaniem.</w:t>
      </w:r>
    </w:p>
    <w:p w14:paraId="2B074001" w14:textId="7F36AFA6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Przysługuje Państwu prawo wniesienia skargi do Prezesa Urzędu Ochrony Danych Osobowych</w:t>
      </w:r>
      <w:r w:rsidR="00900D26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403D56DF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Państwa dane osobowe nie będą przekazywane do państwa trzeciego lub organizacji międzynarodowej.</w:t>
      </w:r>
    </w:p>
    <w:p w14:paraId="3D3BE58A" w14:textId="77777777" w:rsidR="00BA1B75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Państwa dane osobowe nie będą podlegały profilowaniu lub zautomatyzowanemu podejmowaniu decyzji.</w:t>
      </w:r>
    </w:p>
    <w:p w14:paraId="572F941E" w14:textId="7916FD08" w:rsidR="00384348" w:rsidRPr="000F025B" w:rsidRDefault="00BA1B75" w:rsidP="00A74CA7">
      <w:pPr>
        <w:pStyle w:val="Akapitzlist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Podanie </w:t>
      </w:r>
      <w:r w:rsidRPr="000F025B">
        <w:rPr>
          <w:rFonts w:asciiTheme="majorHAnsi" w:hAnsiTheme="majorHAnsi" w:cstheme="majorHAnsi"/>
          <w:sz w:val="20"/>
          <w:szCs w:val="20"/>
        </w:rPr>
        <w:t>danych</w:t>
      </w:r>
      <w:r w:rsidRPr="000F025B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osobowych jest warunkiem niezbędnym w celu dokonania zgłoszenia naruszenia prawa za pomocą wskazanego kanału komunikacji. Odmowa podania danych uniemożliwi skuteczne zgłoszenie naruszenia. </w:t>
      </w:r>
    </w:p>
    <w:p w14:paraId="6B27B440" w14:textId="77777777" w:rsidR="000F025B" w:rsidRDefault="000F025B" w:rsidP="000F025B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1D48CB0" w14:textId="77777777" w:rsidR="000F025B" w:rsidRPr="000F025B" w:rsidRDefault="000F025B" w:rsidP="000F025B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Podstawa prawna:</w:t>
      </w:r>
    </w:p>
    <w:p w14:paraId="622618EC" w14:textId="6C32B9C4" w:rsidR="000F025B" w:rsidRDefault="000F025B" w:rsidP="000F025B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Rozporządzenia Parlamentu Europejskiego i Rady (UE 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ajorHAnsi" w:hAnsiTheme="majorHAnsi" w:cstheme="majorHAnsi"/>
          <w:sz w:val="20"/>
          <w:szCs w:val="20"/>
        </w:rPr>
        <w:t xml:space="preserve">  </w:t>
      </w:r>
      <w:r w:rsidRPr="000F025B">
        <w:rPr>
          <w:rFonts w:asciiTheme="majorHAnsi" w:hAnsiTheme="majorHAnsi" w:cstheme="majorHAnsi"/>
          <w:sz w:val="20"/>
          <w:szCs w:val="20"/>
        </w:rPr>
        <w:t xml:space="preserve"> (</w:t>
      </w:r>
      <w:r>
        <w:rPr>
          <w:rFonts w:asciiTheme="majorHAnsi" w:hAnsiTheme="majorHAnsi" w:cstheme="majorHAnsi"/>
          <w:sz w:val="20"/>
          <w:szCs w:val="20"/>
        </w:rPr>
        <w:t>RODO)</w:t>
      </w:r>
    </w:p>
    <w:p w14:paraId="0F37DD1D" w14:textId="77777777" w:rsidR="000F025B" w:rsidRPr="000F025B" w:rsidRDefault="000F025B" w:rsidP="000F025B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Ustawa z dnia 10 maja 2018 r. o ochronie danych osobowych</w:t>
      </w:r>
    </w:p>
    <w:p w14:paraId="6324A04C" w14:textId="6CB7A1C3" w:rsidR="000F025B" w:rsidRPr="000F025B" w:rsidRDefault="000F025B" w:rsidP="000F025B">
      <w:pPr>
        <w:pStyle w:val="Akapitzlist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0F025B">
        <w:rPr>
          <w:rFonts w:asciiTheme="majorHAnsi" w:hAnsiTheme="majorHAnsi" w:cstheme="majorHAnsi"/>
          <w:sz w:val="20"/>
          <w:szCs w:val="20"/>
        </w:rPr>
        <w:t>Ustawa z dnia 14 czerwca 2024 r. o ochronie sygnalistów</w:t>
      </w:r>
    </w:p>
    <w:p w14:paraId="1BF99BA3" w14:textId="264246B3" w:rsidR="000F025B" w:rsidRPr="000F025B" w:rsidRDefault="000F025B" w:rsidP="000F025B">
      <w:pPr>
        <w:widowControl w:val="0"/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</w:p>
    <w:sectPr w:rsidR="000F025B" w:rsidRPr="000F025B" w:rsidSect="000F025B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1651" w14:textId="77777777" w:rsidR="00860DF8" w:rsidRDefault="00860DF8" w:rsidP="00266300">
      <w:pPr>
        <w:spacing w:after="0" w:line="240" w:lineRule="auto"/>
      </w:pPr>
      <w:r>
        <w:separator/>
      </w:r>
    </w:p>
  </w:endnote>
  <w:endnote w:type="continuationSeparator" w:id="0">
    <w:p w14:paraId="12655EE7" w14:textId="77777777" w:rsidR="00860DF8" w:rsidRDefault="00860DF8" w:rsidP="002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1C4" w14:textId="77777777" w:rsidR="00266300" w:rsidRPr="00266300" w:rsidRDefault="00266300" w:rsidP="00266300">
    <w:pPr>
      <w:pStyle w:val="Stopka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9E43" w14:textId="77777777" w:rsidR="00860DF8" w:rsidRDefault="00860DF8" w:rsidP="00266300">
      <w:pPr>
        <w:spacing w:after="0" w:line="240" w:lineRule="auto"/>
      </w:pPr>
      <w:r>
        <w:separator/>
      </w:r>
    </w:p>
  </w:footnote>
  <w:footnote w:type="continuationSeparator" w:id="0">
    <w:p w14:paraId="4CA7466C" w14:textId="77777777" w:rsidR="00860DF8" w:rsidRDefault="00860DF8" w:rsidP="00266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F587"/>
    <w:multiLevelType w:val="hybridMultilevel"/>
    <w:tmpl w:val="FB3AA1D4"/>
    <w:lvl w:ilvl="0" w:tplc="C0DE845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B38E8"/>
    <w:multiLevelType w:val="multilevel"/>
    <w:tmpl w:val="F6DCDA34"/>
    <w:lvl w:ilvl="0">
      <w:start w:val="1"/>
      <w:numFmt w:val="decimal"/>
      <w:pStyle w:val="Paragraf"/>
      <w:suff w:val="nothing"/>
      <w:lvlText w:val="%1."/>
      <w:lvlJc w:val="center"/>
      <w:pPr>
        <w:ind w:left="0" w:firstLine="288"/>
      </w:pPr>
      <w:rPr>
        <w:rFonts w:hint="default"/>
        <w:b/>
      </w:rPr>
    </w:lvl>
    <w:lvl w:ilvl="1">
      <w:start w:val="1"/>
      <w:numFmt w:val="decimal"/>
      <w:pStyle w:val="Ustp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2">
      <w:start w:val="1"/>
      <w:numFmt w:val="decimal"/>
      <w:pStyle w:val="Punkt"/>
      <w:lvlText w:val="%3)"/>
      <w:lvlJc w:val="left"/>
      <w:pPr>
        <w:tabs>
          <w:tab w:val="num" w:pos="1418"/>
        </w:tabs>
        <w:ind w:left="1418" w:hanging="698"/>
      </w:pPr>
      <w:rPr>
        <w:rFonts w:hint="default"/>
        <w:b w:val="0"/>
        <w:i w:val="0"/>
      </w:rPr>
    </w:lvl>
    <w:lvl w:ilvl="3">
      <w:start w:val="1"/>
      <w:numFmt w:val="lowerLetter"/>
      <w:pStyle w:val="Litera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bullet"/>
      <w:pStyle w:val="Tir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56" w:firstLine="0"/>
      </w:pPr>
      <w:rPr>
        <w:rFonts w:hint="default"/>
      </w:rPr>
    </w:lvl>
  </w:abstractNum>
  <w:abstractNum w:abstractNumId="2" w15:restartNumberingAfterBreak="0">
    <w:nsid w:val="0F30469B"/>
    <w:multiLevelType w:val="hybridMultilevel"/>
    <w:tmpl w:val="B49C43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C37BB3"/>
    <w:multiLevelType w:val="hybridMultilevel"/>
    <w:tmpl w:val="9FA60E3A"/>
    <w:lvl w:ilvl="0" w:tplc="10DE5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12E3B"/>
    <w:multiLevelType w:val="hybridMultilevel"/>
    <w:tmpl w:val="2AB6EC16"/>
    <w:lvl w:ilvl="0" w:tplc="A9EA1D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235BE4"/>
    <w:multiLevelType w:val="multilevel"/>
    <w:tmpl w:val="0AEC6606"/>
    <w:styleLink w:val="WW8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F2B36FA"/>
    <w:multiLevelType w:val="hybridMultilevel"/>
    <w:tmpl w:val="918C0A68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7" w15:restartNumberingAfterBreak="0">
    <w:nsid w:val="39A81768"/>
    <w:multiLevelType w:val="hybridMultilevel"/>
    <w:tmpl w:val="2CA8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166B1"/>
    <w:multiLevelType w:val="hybridMultilevel"/>
    <w:tmpl w:val="2954EEAA"/>
    <w:lvl w:ilvl="0" w:tplc="0876D30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DE7669B"/>
    <w:multiLevelType w:val="multilevel"/>
    <w:tmpl w:val="123244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E777555"/>
    <w:multiLevelType w:val="hybridMultilevel"/>
    <w:tmpl w:val="001C6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293627">
    <w:abstractNumId w:val="0"/>
  </w:num>
  <w:num w:numId="2" w16cid:durableId="400102643">
    <w:abstractNumId w:val="1"/>
  </w:num>
  <w:num w:numId="3" w16cid:durableId="313876073">
    <w:abstractNumId w:val="3"/>
  </w:num>
  <w:num w:numId="4" w16cid:durableId="678584325">
    <w:abstractNumId w:val="6"/>
  </w:num>
  <w:num w:numId="5" w16cid:durableId="313799006">
    <w:abstractNumId w:val="7"/>
  </w:num>
  <w:num w:numId="6" w16cid:durableId="1373579623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2397083">
    <w:abstractNumId w:val="4"/>
  </w:num>
  <w:num w:numId="8" w16cid:durableId="1241865632">
    <w:abstractNumId w:val="8"/>
  </w:num>
  <w:num w:numId="9" w16cid:durableId="1046491573">
    <w:abstractNumId w:val="5"/>
  </w:num>
  <w:num w:numId="10" w16cid:durableId="867062842">
    <w:abstractNumId w:val="2"/>
  </w:num>
  <w:num w:numId="11" w16cid:durableId="1077361129">
    <w:abstractNumId w:val="1"/>
  </w:num>
  <w:num w:numId="12" w16cid:durableId="537351632">
    <w:abstractNumId w:val="9"/>
  </w:num>
  <w:num w:numId="13" w16cid:durableId="327252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75"/>
    <w:rsid w:val="00014C2A"/>
    <w:rsid w:val="00021608"/>
    <w:rsid w:val="00081C4B"/>
    <w:rsid w:val="000F025B"/>
    <w:rsid w:val="001171B6"/>
    <w:rsid w:val="0012548D"/>
    <w:rsid w:val="001362CD"/>
    <w:rsid w:val="00266300"/>
    <w:rsid w:val="002712A6"/>
    <w:rsid w:val="00384348"/>
    <w:rsid w:val="00432BDD"/>
    <w:rsid w:val="004D021B"/>
    <w:rsid w:val="004E14C4"/>
    <w:rsid w:val="0054431E"/>
    <w:rsid w:val="0067653A"/>
    <w:rsid w:val="006A4D8D"/>
    <w:rsid w:val="00702EC6"/>
    <w:rsid w:val="007A711D"/>
    <w:rsid w:val="007A7D19"/>
    <w:rsid w:val="0084450C"/>
    <w:rsid w:val="00860DF8"/>
    <w:rsid w:val="008E3780"/>
    <w:rsid w:val="00900D26"/>
    <w:rsid w:val="00963328"/>
    <w:rsid w:val="009B4CF9"/>
    <w:rsid w:val="009C66DE"/>
    <w:rsid w:val="00A74CA7"/>
    <w:rsid w:val="00B05763"/>
    <w:rsid w:val="00B50824"/>
    <w:rsid w:val="00BA1B75"/>
    <w:rsid w:val="00EE7936"/>
    <w:rsid w:val="00F04146"/>
    <w:rsid w:val="00F8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558A2"/>
  <w15:chartTrackingRefBased/>
  <w15:docId w15:val="{35A2DE99-AC04-43BF-9AE1-BBF3967E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B75"/>
    <w:pPr>
      <w:spacing w:line="278" w:lineRule="auto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0F02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1B75"/>
    <w:pPr>
      <w:ind w:left="720"/>
      <w:contextualSpacing/>
    </w:pPr>
  </w:style>
  <w:style w:type="paragraph" w:customStyle="1" w:styleId="Paragraf">
    <w:name w:val="Paragraf"/>
    <w:basedOn w:val="Normalny"/>
    <w:qFormat/>
    <w:rsid w:val="00BA1B75"/>
    <w:pPr>
      <w:numPr>
        <w:numId w:val="2"/>
      </w:numPr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customStyle="1" w:styleId="Ustp">
    <w:name w:val="Ustęp"/>
    <w:basedOn w:val="Paragraf"/>
    <w:link w:val="UstpChar"/>
    <w:qFormat/>
    <w:rsid w:val="00BA1B75"/>
    <w:pPr>
      <w:numPr>
        <w:ilvl w:val="1"/>
      </w:numPr>
      <w:jc w:val="both"/>
    </w:pPr>
    <w:rPr>
      <w:b w:val="0"/>
    </w:rPr>
  </w:style>
  <w:style w:type="paragraph" w:customStyle="1" w:styleId="Punkt">
    <w:name w:val="Punkt"/>
    <w:basedOn w:val="Ustp"/>
    <w:qFormat/>
    <w:rsid w:val="00BA1B75"/>
    <w:pPr>
      <w:numPr>
        <w:ilvl w:val="2"/>
      </w:numPr>
      <w:tabs>
        <w:tab w:val="clear" w:pos="1418"/>
        <w:tab w:val="num" w:pos="360"/>
      </w:tabs>
    </w:pPr>
  </w:style>
  <w:style w:type="paragraph" w:customStyle="1" w:styleId="Litera">
    <w:name w:val="Litera"/>
    <w:basedOn w:val="Punkt"/>
    <w:autoRedefine/>
    <w:qFormat/>
    <w:rsid w:val="00BA1B75"/>
    <w:pPr>
      <w:numPr>
        <w:ilvl w:val="3"/>
      </w:numPr>
      <w:tabs>
        <w:tab w:val="clear" w:pos="2126"/>
        <w:tab w:val="num" w:pos="360"/>
      </w:tabs>
    </w:pPr>
  </w:style>
  <w:style w:type="paragraph" w:customStyle="1" w:styleId="Tiret">
    <w:name w:val="Tiret"/>
    <w:basedOn w:val="Litera"/>
    <w:qFormat/>
    <w:rsid w:val="00BA1B75"/>
    <w:pPr>
      <w:numPr>
        <w:ilvl w:val="4"/>
      </w:numPr>
      <w:tabs>
        <w:tab w:val="clear" w:pos="2160"/>
        <w:tab w:val="num" w:pos="360"/>
      </w:tabs>
    </w:pPr>
  </w:style>
  <w:style w:type="character" w:customStyle="1" w:styleId="UstpChar">
    <w:name w:val="Ustęp Char"/>
    <w:link w:val="Ustp"/>
    <w:rsid w:val="00BA1B75"/>
    <w:rPr>
      <w:rFonts w:ascii="Times New Roman" w:eastAsia="Times New Roman" w:hAnsi="Times New Roman" w:cs="Times New Roman"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30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300"/>
    <w:rPr>
      <w:sz w:val="24"/>
      <w:szCs w:val="24"/>
    </w:rPr>
  </w:style>
  <w:style w:type="paragraph" w:customStyle="1" w:styleId="Textbody">
    <w:name w:val="Text body"/>
    <w:basedOn w:val="Normalny"/>
    <w:rsid w:val="00A74CA7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lang w:eastAsia="zh-CN" w:bidi="hi-IN"/>
      <w14:ligatures w14:val="none"/>
    </w:rPr>
  </w:style>
  <w:style w:type="character" w:customStyle="1" w:styleId="StrongEmphasis">
    <w:name w:val="Strong Emphasis"/>
    <w:rsid w:val="00A74CA7"/>
    <w:rPr>
      <w:b/>
      <w:bCs/>
    </w:rPr>
  </w:style>
  <w:style w:type="numbering" w:customStyle="1" w:styleId="WW8Num1">
    <w:name w:val="WW8Num1"/>
    <w:basedOn w:val="Bezlisty"/>
    <w:rsid w:val="00A74CA7"/>
    <w:pPr>
      <w:numPr>
        <w:numId w:val="9"/>
      </w:numPr>
    </w:pPr>
  </w:style>
  <w:style w:type="paragraph" w:customStyle="1" w:styleId="Standard">
    <w:name w:val="Standard"/>
    <w:rsid w:val="00A74C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a3b9czeinternetowe">
    <w:name w:val="Ła3ąb9cze internetowe"/>
    <w:rsid w:val="00A74CA7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A74C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4CA7"/>
    <w:rPr>
      <w:color w:val="605E5C"/>
      <w:shd w:val="clear" w:color="auto" w:fill="E1DFDD"/>
    </w:rPr>
  </w:style>
  <w:style w:type="paragraph" w:styleId="NormalnyWeb">
    <w:name w:val="Normal (Web)"/>
    <w:basedOn w:val="Normalny"/>
    <w:rsid w:val="000F025B"/>
    <w:pPr>
      <w:suppressAutoHyphens/>
      <w:autoSpaceDN w:val="0"/>
      <w:spacing w:before="280" w:after="280" w:line="240" w:lineRule="auto"/>
    </w:pPr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F025B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Jacek Stec</cp:lastModifiedBy>
  <cp:revision>3</cp:revision>
  <dcterms:created xsi:type="dcterms:W3CDTF">2026-03-09T07:54:00Z</dcterms:created>
  <dcterms:modified xsi:type="dcterms:W3CDTF">2026-07-24T10:24:00Z</dcterms:modified>
</cp:coreProperties>
</file>